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0F" w:rsidRPr="00A9790F" w:rsidRDefault="00A9790F" w:rsidP="00A9790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Pr="00A9790F">
        <w:rPr>
          <w:b/>
          <w:sz w:val="24"/>
          <w:szCs w:val="24"/>
        </w:rPr>
        <w:t xml:space="preserve">BOSNA I HERCEGOVINA                    </w:t>
      </w:r>
      <w:r w:rsidRPr="00A9790F">
        <w:rPr>
          <w:b/>
          <w:sz w:val="24"/>
          <w:szCs w:val="24"/>
          <w:lang w:val="sr-Cyrl-CS"/>
        </w:rPr>
        <w:t xml:space="preserve">         </w:t>
      </w:r>
      <w:r w:rsidRPr="00A9790F">
        <w:rPr>
          <w:b/>
          <w:sz w:val="24"/>
          <w:szCs w:val="24"/>
        </w:rPr>
        <w:t>PARLAMENT FEDERACIJE</w:t>
      </w:r>
    </w:p>
    <w:p w:rsidR="00A9790F" w:rsidRPr="00A9790F" w:rsidRDefault="00A9790F" w:rsidP="00A9790F">
      <w:pPr>
        <w:rPr>
          <w:b/>
          <w:sz w:val="24"/>
          <w:szCs w:val="24"/>
        </w:rPr>
      </w:pPr>
      <w:r w:rsidRPr="00A9790F">
        <w:rPr>
          <w:b/>
          <w:sz w:val="24"/>
          <w:szCs w:val="24"/>
        </w:rPr>
        <w:t xml:space="preserve">FEDERACIJA BOSNE I HERCEGOVINE     PREDSTAVNIČKI-ZASTUPNIČKI DOM            </w:t>
      </w:r>
    </w:p>
    <w:p w:rsidR="00A9790F" w:rsidRPr="00724CF4" w:rsidRDefault="00A9790F" w:rsidP="00A9790F">
      <w:pPr>
        <w:jc w:val="center"/>
        <w:rPr>
          <w:b/>
          <w:sz w:val="22"/>
          <w:szCs w:val="22"/>
          <w:lang w:val="hr-HR"/>
        </w:rPr>
      </w:pPr>
      <w:r w:rsidRPr="00A9790F">
        <w:rPr>
          <w:b/>
          <w:sz w:val="24"/>
          <w:szCs w:val="24"/>
        </w:rPr>
        <w:t>Ustavna komisija</w:t>
      </w:r>
    </w:p>
    <w:p w:rsidR="00A9790F" w:rsidRDefault="00A9790F" w:rsidP="00A9790F"/>
    <w:p w:rsidR="00A9790F" w:rsidRDefault="00A9790F" w:rsidP="00A9790F">
      <w:pPr>
        <w:rPr>
          <w:sz w:val="24"/>
          <w:szCs w:val="24"/>
        </w:rPr>
      </w:pPr>
    </w:p>
    <w:p w:rsidR="00A9790F" w:rsidRPr="004063D2" w:rsidRDefault="00A9790F" w:rsidP="004063D2">
      <w:pPr>
        <w:spacing w:line="276" w:lineRule="auto"/>
        <w:rPr>
          <w:sz w:val="28"/>
          <w:szCs w:val="28"/>
        </w:rPr>
      </w:pPr>
    </w:p>
    <w:p w:rsidR="00A9790F" w:rsidRPr="004063D2" w:rsidRDefault="00F20CB9" w:rsidP="004063D2">
      <w:pPr>
        <w:spacing w:line="276" w:lineRule="auto"/>
        <w:jc w:val="center"/>
        <w:rPr>
          <w:sz w:val="28"/>
          <w:szCs w:val="28"/>
        </w:rPr>
      </w:pPr>
      <w:r w:rsidRPr="004063D2">
        <w:rPr>
          <w:sz w:val="28"/>
          <w:szCs w:val="28"/>
        </w:rPr>
        <w:t xml:space="preserve">PREGLED ZAKLJUČAKA </w:t>
      </w:r>
      <w:r w:rsidR="00A9790F" w:rsidRPr="004063D2">
        <w:rPr>
          <w:sz w:val="28"/>
          <w:szCs w:val="28"/>
        </w:rPr>
        <w:t xml:space="preserve">Ustavne komisije u povodu </w:t>
      </w:r>
    </w:p>
    <w:p w:rsidR="00A9790F" w:rsidRPr="007C2681" w:rsidRDefault="00A9790F" w:rsidP="004063D2">
      <w:pPr>
        <w:spacing w:line="276" w:lineRule="auto"/>
        <w:jc w:val="center"/>
        <w:rPr>
          <w:b/>
          <w:sz w:val="28"/>
          <w:szCs w:val="28"/>
        </w:rPr>
      </w:pPr>
      <w:r w:rsidRPr="007C2681">
        <w:rPr>
          <w:b/>
          <w:sz w:val="28"/>
          <w:szCs w:val="28"/>
        </w:rPr>
        <w:t>DISTRIBUCIJE KLJUČNIH FUNKCIJA</w:t>
      </w:r>
    </w:p>
    <w:p w:rsidR="00A9790F" w:rsidRPr="004063D2" w:rsidRDefault="00A9790F" w:rsidP="004063D2">
      <w:pPr>
        <w:spacing w:line="276" w:lineRule="auto"/>
        <w:jc w:val="center"/>
        <w:rPr>
          <w:sz w:val="28"/>
          <w:szCs w:val="28"/>
        </w:rPr>
      </w:pPr>
      <w:r w:rsidRPr="004063D2">
        <w:rPr>
          <w:sz w:val="28"/>
          <w:szCs w:val="28"/>
        </w:rPr>
        <w:t>na nivou Federacije BiH</w:t>
      </w:r>
    </w:p>
    <w:p w:rsidR="00A9790F" w:rsidRDefault="00A9790F" w:rsidP="004063D2">
      <w:pPr>
        <w:jc w:val="center"/>
        <w:rPr>
          <w:sz w:val="24"/>
          <w:szCs w:val="24"/>
        </w:rPr>
      </w:pPr>
    </w:p>
    <w:p w:rsidR="004063D2" w:rsidRPr="004063D2" w:rsidRDefault="004063D2" w:rsidP="004063D2">
      <w:pPr>
        <w:jc w:val="center"/>
        <w:rPr>
          <w:sz w:val="24"/>
          <w:szCs w:val="24"/>
        </w:rPr>
      </w:pPr>
    </w:p>
    <w:p w:rsidR="00A9790F" w:rsidRPr="004063D2" w:rsidRDefault="00A9790F" w:rsidP="004063D2">
      <w:pPr>
        <w:jc w:val="center"/>
        <w:rPr>
          <w:sz w:val="24"/>
          <w:szCs w:val="24"/>
        </w:rPr>
      </w:pPr>
    </w:p>
    <w:p w:rsidR="00A9790F" w:rsidRDefault="00A9790F" w:rsidP="004063D2">
      <w:pPr>
        <w:rPr>
          <w:b/>
          <w:sz w:val="24"/>
          <w:szCs w:val="24"/>
          <w:lang w:val="bs-Latn-BA"/>
        </w:rPr>
      </w:pPr>
      <w:r w:rsidRPr="004063D2">
        <w:rPr>
          <w:b/>
          <w:sz w:val="24"/>
          <w:szCs w:val="24"/>
          <w:lang w:val="bs-Latn-BA"/>
        </w:rPr>
        <w:t>29.07.2009.g.</w:t>
      </w:r>
    </w:p>
    <w:p w:rsidR="004063D2" w:rsidRPr="004063D2" w:rsidRDefault="004063D2" w:rsidP="004063D2">
      <w:pPr>
        <w:rPr>
          <w:b/>
          <w:sz w:val="24"/>
          <w:szCs w:val="24"/>
          <w:lang w:val="bs-Latn-BA"/>
        </w:rPr>
      </w:pPr>
    </w:p>
    <w:p w:rsidR="00A9790F" w:rsidRPr="004063D2" w:rsidRDefault="00A9790F" w:rsidP="004063D2">
      <w:pPr>
        <w:jc w:val="center"/>
        <w:rPr>
          <w:sz w:val="24"/>
          <w:szCs w:val="24"/>
          <w:lang w:val="bs-Latn-BA"/>
        </w:rPr>
      </w:pPr>
      <w:r w:rsidRPr="004063D2">
        <w:rPr>
          <w:sz w:val="24"/>
          <w:szCs w:val="24"/>
        </w:rPr>
        <w:t>ZAKLJU</w:t>
      </w:r>
      <w:r w:rsidRPr="004063D2">
        <w:rPr>
          <w:sz w:val="24"/>
          <w:szCs w:val="24"/>
          <w:lang w:val="bs-Latn-BA"/>
        </w:rPr>
        <w:t>Č</w:t>
      </w:r>
      <w:r w:rsidRPr="004063D2">
        <w:rPr>
          <w:sz w:val="24"/>
          <w:szCs w:val="24"/>
        </w:rPr>
        <w:t>AK</w:t>
      </w:r>
    </w:p>
    <w:p w:rsidR="00A9790F" w:rsidRDefault="00A9790F" w:rsidP="004063D2">
      <w:pPr>
        <w:jc w:val="center"/>
        <w:rPr>
          <w:sz w:val="24"/>
          <w:szCs w:val="24"/>
          <w:lang w:val="bs-Latn-BA"/>
        </w:rPr>
      </w:pPr>
    </w:p>
    <w:p w:rsidR="004063D2" w:rsidRPr="004063D2" w:rsidRDefault="004063D2" w:rsidP="004063D2">
      <w:pPr>
        <w:jc w:val="center"/>
        <w:rPr>
          <w:sz w:val="24"/>
          <w:szCs w:val="24"/>
          <w:lang w:val="bs-Latn-BA"/>
        </w:rPr>
      </w:pPr>
    </w:p>
    <w:p w:rsidR="00A9790F" w:rsidRPr="004063D2" w:rsidRDefault="00A9790F" w:rsidP="004063D2">
      <w:pPr>
        <w:ind w:firstLine="708"/>
        <w:jc w:val="both"/>
        <w:rPr>
          <w:sz w:val="24"/>
          <w:szCs w:val="24"/>
          <w:lang w:val="bs-Latn-BA"/>
        </w:rPr>
      </w:pPr>
      <w:r w:rsidRPr="004063D2">
        <w:rPr>
          <w:sz w:val="24"/>
          <w:szCs w:val="24"/>
        </w:rPr>
        <w:t>U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skladu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sa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poslovni</w:t>
      </w:r>
      <w:r w:rsidRPr="004063D2">
        <w:rPr>
          <w:sz w:val="24"/>
          <w:szCs w:val="24"/>
          <w:lang w:val="bs-Latn-BA"/>
        </w:rPr>
        <w:t>č</w:t>
      </w:r>
      <w:r w:rsidRPr="004063D2">
        <w:rPr>
          <w:sz w:val="24"/>
          <w:szCs w:val="24"/>
        </w:rPr>
        <w:t>kom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obavezom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pra</w:t>
      </w:r>
      <w:r w:rsidRPr="004063D2">
        <w:rPr>
          <w:sz w:val="24"/>
          <w:szCs w:val="24"/>
          <w:lang w:val="bs-Latn-BA"/>
        </w:rPr>
        <w:t>ć</w:t>
      </w:r>
      <w:r w:rsidRPr="004063D2">
        <w:rPr>
          <w:sz w:val="24"/>
          <w:szCs w:val="24"/>
        </w:rPr>
        <w:t>enja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ustavnosti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zakonitosti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u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Ustavna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komisija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Zastupni</w:t>
      </w:r>
      <w:r w:rsidRPr="004063D2">
        <w:rPr>
          <w:sz w:val="24"/>
          <w:szCs w:val="24"/>
          <w:lang w:val="bs-Latn-BA"/>
        </w:rPr>
        <w:t>č</w:t>
      </w:r>
      <w:r w:rsidRPr="004063D2">
        <w:rPr>
          <w:sz w:val="24"/>
          <w:szCs w:val="24"/>
        </w:rPr>
        <w:t>kog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doma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Parlamenta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FBIH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konstatirala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da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distribucija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klju</w:t>
      </w:r>
      <w:r w:rsidRPr="004063D2">
        <w:rPr>
          <w:sz w:val="24"/>
          <w:szCs w:val="24"/>
          <w:lang w:val="bs-Latn-BA"/>
        </w:rPr>
        <w:t>č</w:t>
      </w:r>
      <w:r w:rsidRPr="004063D2">
        <w:rPr>
          <w:sz w:val="24"/>
          <w:szCs w:val="24"/>
        </w:rPr>
        <w:t>nih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funkcija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zakonodavne</w:t>
      </w:r>
      <w:r w:rsidRPr="004063D2">
        <w:rPr>
          <w:sz w:val="24"/>
          <w:szCs w:val="24"/>
          <w:lang w:val="bs-Latn-BA"/>
        </w:rPr>
        <w:t xml:space="preserve">, </w:t>
      </w:r>
      <w:r w:rsidRPr="004063D2">
        <w:rPr>
          <w:sz w:val="24"/>
          <w:szCs w:val="24"/>
        </w:rPr>
        <w:t>izvr</w:t>
      </w:r>
      <w:r w:rsidRPr="004063D2">
        <w:rPr>
          <w:sz w:val="24"/>
          <w:szCs w:val="24"/>
          <w:lang w:val="bs-Latn-BA"/>
        </w:rPr>
        <w:t>š</w:t>
      </w:r>
      <w:r w:rsidRPr="004063D2">
        <w:rPr>
          <w:sz w:val="24"/>
          <w:szCs w:val="24"/>
        </w:rPr>
        <w:t>ne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sudske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vlasti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nije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uskla</w:t>
      </w:r>
      <w:r w:rsidRPr="004063D2">
        <w:rPr>
          <w:sz w:val="24"/>
          <w:szCs w:val="24"/>
          <w:lang w:val="bs-Latn-BA"/>
        </w:rPr>
        <w:t>đ</w:t>
      </w:r>
      <w:r w:rsidRPr="004063D2">
        <w:rPr>
          <w:sz w:val="24"/>
          <w:szCs w:val="24"/>
        </w:rPr>
        <w:t>ena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sa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odredbama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Ustava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te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smatra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da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u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ovoj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oblasti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nu</w:t>
      </w:r>
      <w:r w:rsidRPr="004063D2">
        <w:rPr>
          <w:sz w:val="24"/>
          <w:szCs w:val="24"/>
          <w:lang w:val="bs-Latn-BA"/>
        </w:rPr>
        <w:t>ž</w:t>
      </w:r>
      <w:r w:rsidRPr="004063D2">
        <w:rPr>
          <w:sz w:val="24"/>
          <w:szCs w:val="24"/>
        </w:rPr>
        <w:t>no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po</w:t>
      </w:r>
      <w:r w:rsidRPr="004063D2">
        <w:rPr>
          <w:sz w:val="24"/>
          <w:szCs w:val="24"/>
          <w:lang w:val="bs-Latn-BA"/>
        </w:rPr>
        <w:t>š</w:t>
      </w:r>
      <w:r w:rsidRPr="004063D2">
        <w:rPr>
          <w:sz w:val="24"/>
          <w:szCs w:val="24"/>
        </w:rPr>
        <w:t>tovati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Ustav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>.</w:t>
      </w:r>
    </w:p>
    <w:p w:rsidR="00A9790F" w:rsidRPr="004063D2" w:rsidRDefault="00A9790F" w:rsidP="004063D2">
      <w:pPr>
        <w:jc w:val="both"/>
        <w:rPr>
          <w:sz w:val="24"/>
          <w:szCs w:val="24"/>
          <w:lang w:val="bs-Latn-BA"/>
        </w:rPr>
      </w:pPr>
      <w:r w:rsidRPr="004063D2">
        <w:rPr>
          <w:sz w:val="24"/>
          <w:szCs w:val="24"/>
          <w:lang w:val="bs-Latn-BA"/>
        </w:rPr>
        <w:tab/>
      </w:r>
      <w:r w:rsidRPr="004063D2">
        <w:rPr>
          <w:sz w:val="24"/>
          <w:szCs w:val="24"/>
        </w:rPr>
        <w:t>Ustavna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komisija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Zastupni</w:t>
      </w:r>
      <w:r w:rsidRPr="004063D2">
        <w:rPr>
          <w:sz w:val="24"/>
          <w:szCs w:val="24"/>
          <w:lang w:val="bs-Latn-BA"/>
        </w:rPr>
        <w:t>č</w:t>
      </w:r>
      <w:r w:rsidRPr="004063D2">
        <w:rPr>
          <w:sz w:val="24"/>
          <w:szCs w:val="24"/>
        </w:rPr>
        <w:t>kog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doma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Parlamenta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sugerira</w:t>
      </w:r>
      <w:r w:rsidRPr="004063D2">
        <w:rPr>
          <w:sz w:val="24"/>
          <w:szCs w:val="24"/>
          <w:lang w:val="bs-Latn-BA"/>
        </w:rPr>
        <w:t xml:space="preserve"> č</w:t>
      </w:r>
      <w:r w:rsidRPr="004063D2">
        <w:rPr>
          <w:sz w:val="24"/>
          <w:szCs w:val="24"/>
        </w:rPr>
        <w:t>elni</w:t>
      </w:r>
      <w:r w:rsidRPr="004063D2">
        <w:rPr>
          <w:sz w:val="24"/>
          <w:szCs w:val="24"/>
          <w:lang w:val="bs-Latn-BA"/>
        </w:rPr>
        <w:t>š</w:t>
      </w:r>
      <w:r w:rsidRPr="004063D2">
        <w:rPr>
          <w:sz w:val="24"/>
          <w:szCs w:val="24"/>
        </w:rPr>
        <w:t>tvu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Parlamenta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da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distribuciju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funkcija</w:t>
      </w:r>
      <w:r w:rsidRPr="004063D2">
        <w:rPr>
          <w:sz w:val="24"/>
          <w:szCs w:val="24"/>
          <w:lang w:val="bs-Latn-BA"/>
        </w:rPr>
        <w:t xml:space="preserve">: </w:t>
      </w:r>
      <w:r w:rsidRPr="004063D2">
        <w:rPr>
          <w:sz w:val="24"/>
          <w:szCs w:val="24"/>
        </w:rPr>
        <w:t>predsjedavaju</w:t>
      </w:r>
      <w:r w:rsidRPr="004063D2">
        <w:rPr>
          <w:sz w:val="24"/>
          <w:szCs w:val="24"/>
          <w:lang w:val="bs-Latn-BA"/>
        </w:rPr>
        <w:t>ć</w:t>
      </w:r>
      <w:r w:rsidRPr="004063D2">
        <w:rPr>
          <w:sz w:val="24"/>
          <w:szCs w:val="24"/>
        </w:rPr>
        <w:t>eg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Zastupni</w:t>
      </w:r>
      <w:r w:rsidRPr="004063D2">
        <w:rPr>
          <w:sz w:val="24"/>
          <w:szCs w:val="24"/>
          <w:lang w:val="bs-Latn-BA"/>
        </w:rPr>
        <w:t>č</w:t>
      </w:r>
      <w:r w:rsidRPr="004063D2">
        <w:rPr>
          <w:sz w:val="24"/>
          <w:szCs w:val="24"/>
        </w:rPr>
        <w:t>kog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doma</w:t>
      </w:r>
      <w:r w:rsidRPr="004063D2">
        <w:rPr>
          <w:sz w:val="24"/>
          <w:szCs w:val="24"/>
          <w:lang w:val="bs-Latn-BA"/>
        </w:rPr>
        <w:t xml:space="preserve">, </w:t>
      </w:r>
      <w:r w:rsidRPr="004063D2">
        <w:rPr>
          <w:sz w:val="24"/>
          <w:szCs w:val="24"/>
        </w:rPr>
        <w:t>predsjedavaju</w:t>
      </w:r>
      <w:r w:rsidRPr="004063D2">
        <w:rPr>
          <w:sz w:val="24"/>
          <w:szCs w:val="24"/>
          <w:lang w:val="bs-Latn-BA"/>
        </w:rPr>
        <w:t>ć</w:t>
      </w:r>
      <w:r w:rsidRPr="004063D2">
        <w:rPr>
          <w:sz w:val="24"/>
          <w:szCs w:val="24"/>
        </w:rPr>
        <w:t>eg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Doma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naroda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Parlamenta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, </w:t>
      </w:r>
      <w:r w:rsidRPr="004063D2">
        <w:rPr>
          <w:sz w:val="24"/>
          <w:szCs w:val="24"/>
        </w:rPr>
        <w:t>premijera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, </w:t>
      </w:r>
      <w:r w:rsidRPr="004063D2">
        <w:rPr>
          <w:sz w:val="24"/>
          <w:szCs w:val="24"/>
        </w:rPr>
        <w:t>predsjednika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Ustavnog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suda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, </w:t>
      </w:r>
      <w:r w:rsidRPr="004063D2">
        <w:rPr>
          <w:sz w:val="24"/>
          <w:szCs w:val="24"/>
        </w:rPr>
        <w:t>predsjednika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Vrhovnog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suda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, </w:t>
      </w:r>
      <w:r w:rsidRPr="004063D2">
        <w:rPr>
          <w:sz w:val="24"/>
          <w:szCs w:val="24"/>
        </w:rPr>
        <w:t>te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Tu</w:t>
      </w:r>
      <w:r w:rsidRPr="004063D2">
        <w:rPr>
          <w:sz w:val="24"/>
          <w:szCs w:val="24"/>
          <w:lang w:val="bs-Latn-BA"/>
        </w:rPr>
        <w:t>ž</w:t>
      </w:r>
      <w:r w:rsidRPr="004063D2">
        <w:rPr>
          <w:sz w:val="24"/>
          <w:szCs w:val="24"/>
        </w:rPr>
        <w:t>itelja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nu</w:t>
      </w:r>
      <w:r w:rsidRPr="004063D2">
        <w:rPr>
          <w:sz w:val="24"/>
          <w:szCs w:val="24"/>
          <w:lang w:val="bs-Latn-BA"/>
        </w:rPr>
        <w:t>ž</w:t>
      </w:r>
      <w:r w:rsidRPr="004063D2">
        <w:rPr>
          <w:sz w:val="24"/>
          <w:szCs w:val="24"/>
        </w:rPr>
        <w:t>no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primjeriti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odredbama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Ustava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. </w:t>
      </w:r>
    </w:p>
    <w:p w:rsidR="00A9790F" w:rsidRPr="004063D2" w:rsidRDefault="00A9790F" w:rsidP="004063D2">
      <w:pPr>
        <w:ind w:firstLine="708"/>
        <w:jc w:val="both"/>
        <w:rPr>
          <w:sz w:val="24"/>
          <w:szCs w:val="24"/>
          <w:lang w:val="bs-Latn-BA"/>
        </w:rPr>
      </w:pPr>
      <w:r w:rsidRPr="004063D2">
        <w:rPr>
          <w:sz w:val="24"/>
          <w:szCs w:val="24"/>
        </w:rPr>
        <w:t>O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ovom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zaklju</w:t>
      </w:r>
      <w:r w:rsidRPr="004063D2">
        <w:rPr>
          <w:sz w:val="24"/>
          <w:szCs w:val="24"/>
          <w:lang w:val="bs-Latn-BA"/>
        </w:rPr>
        <w:t>č</w:t>
      </w:r>
      <w:r w:rsidRPr="004063D2">
        <w:rPr>
          <w:sz w:val="24"/>
          <w:szCs w:val="24"/>
        </w:rPr>
        <w:t>ku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izvijestiti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predsjednika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potpredsjednike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, </w:t>
      </w:r>
      <w:r w:rsidRPr="004063D2">
        <w:rPr>
          <w:sz w:val="24"/>
          <w:szCs w:val="24"/>
        </w:rPr>
        <w:t>predsjedavaju</w:t>
      </w:r>
      <w:r w:rsidRPr="004063D2">
        <w:rPr>
          <w:sz w:val="24"/>
          <w:szCs w:val="24"/>
          <w:lang w:val="bs-Latn-BA"/>
        </w:rPr>
        <w:t>ć</w:t>
      </w:r>
      <w:r w:rsidRPr="004063D2">
        <w:rPr>
          <w:sz w:val="24"/>
          <w:szCs w:val="24"/>
        </w:rPr>
        <w:t>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oba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doma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Parlamenta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, </w:t>
      </w:r>
      <w:r w:rsidRPr="004063D2">
        <w:rPr>
          <w:sz w:val="24"/>
          <w:szCs w:val="24"/>
        </w:rPr>
        <w:t>premijera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, </w:t>
      </w:r>
      <w:r w:rsidRPr="004063D2">
        <w:rPr>
          <w:sz w:val="24"/>
          <w:szCs w:val="24"/>
        </w:rPr>
        <w:t>Ustavni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sud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, </w:t>
      </w:r>
      <w:r w:rsidRPr="004063D2">
        <w:rPr>
          <w:sz w:val="24"/>
          <w:szCs w:val="24"/>
        </w:rPr>
        <w:t>Vrhovni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sud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, </w:t>
      </w:r>
      <w:r w:rsidRPr="004063D2">
        <w:rPr>
          <w:sz w:val="24"/>
          <w:szCs w:val="24"/>
        </w:rPr>
        <w:t>Tu</w:t>
      </w:r>
      <w:r w:rsidRPr="004063D2">
        <w:rPr>
          <w:sz w:val="24"/>
          <w:szCs w:val="24"/>
          <w:lang w:val="bs-Latn-BA"/>
        </w:rPr>
        <w:t>ž</w:t>
      </w:r>
      <w:r w:rsidRPr="004063D2">
        <w:rPr>
          <w:sz w:val="24"/>
          <w:szCs w:val="24"/>
        </w:rPr>
        <w:t>iteljstvo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Federacije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BiH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te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Visoko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sudsko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tu</w:t>
      </w:r>
      <w:r w:rsidRPr="004063D2">
        <w:rPr>
          <w:sz w:val="24"/>
          <w:szCs w:val="24"/>
          <w:lang w:val="bs-Latn-BA"/>
        </w:rPr>
        <w:t>ž</w:t>
      </w:r>
      <w:r w:rsidRPr="004063D2">
        <w:rPr>
          <w:sz w:val="24"/>
          <w:szCs w:val="24"/>
        </w:rPr>
        <w:t>iteljsko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vije</w:t>
      </w:r>
      <w:r w:rsidRPr="004063D2">
        <w:rPr>
          <w:sz w:val="24"/>
          <w:szCs w:val="24"/>
          <w:lang w:val="bs-Latn-BA"/>
        </w:rPr>
        <w:t>ć</w:t>
      </w:r>
      <w:r w:rsidRPr="004063D2">
        <w:rPr>
          <w:sz w:val="24"/>
          <w:szCs w:val="24"/>
        </w:rPr>
        <w:t>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Bosne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i</w:t>
      </w:r>
      <w:r w:rsidRPr="004063D2">
        <w:rPr>
          <w:sz w:val="24"/>
          <w:szCs w:val="24"/>
          <w:lang w:val="bs-Latn-BA"/>
        </w:rPr>
        <w:t xml:space="preserve"> </w:t>
      </w:r>
      <w:r w:rsidRPr="004063D2">
        <w:rPr>
          <w:sz w:val="24"/>
          <w:szCs w:val="24"/>
        </w:rPr>
        <w:t>Hercegovine</w:t>
      </w:r>
      <w:r w:rsidRPr="004063D2">
        <w:rPr>
          <w:sz w:val="24"/>
          <w:szCs w:val="24"/>
          <w:lang w:val="bs-Latn-BA"/>
        </w:rPr>
        <w:t>.</w:t>
      </w:r>
    </w:p>
    <w:p w:rsidR="00A9790F" w:rsidRPr="004063D2" w:rsidRDefault="00A9790F" w:rsidP="004063D2">
      <w:pPr>
        <w:jc w:val="center"/>
        <w:rPr>
          <w:sz w:val="24"/>
          <w:szCs w:val="24"/>
          <w:lang w:val="bs-Latn-BA"/>
        </w:rPr>
      </w:pPr>
    </w:p>
    <w:p w:rsidR="00A9790F" w:rsidRPr="004063D2" w:rsidRDefault="00A9790F" w:rsidP="004063D2">
      <w:pPr>
        <w:jc w:val="center"/>
        <w:rPr>
          <w:sz w:val="24"/>
          <w:szCs w:val="24"/>
        </w:rPr>
      </w:pPr>
    </w:p>
    <w:p w:rsidR="00A9790F" w:rsidRPr="004063D2" w:rsidRDefault="00A9790F" w:rsidP="004063D2">
      <w:pPr>
        <w:jc w:val="both"/>
        <w:rPr>
          <w:b/>
          <w:sz w:val="24"/>
          <w:szCs w:val="24"/>
        </w:rPr>
      </w:pPr>
      <w:r w:rsidRPr="004063D2">
        <w:rPr>
          <w:b/>
          <w:sz w:val="24"/>
          <w:szCs w:val="24"/>
          <w:lang w:val="hr-HR"/>
        </w:rPr>
        <w:t xml:space="preserve">21.12.2009. </w:t>
      </w:r>
      <w:r w:rsidRPr="004063D2">
        <w:rPr>
          <w:b/>
          <w:sz w:val="24"/>
          <w:szCs w:val="24"/>
        </w:rPr>
        <w:t>g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</w:p>
    <w:p w:rsidR="00A9790F" w:rsidRPr="004063D2" w:rsidRDefault="00A9790F" w:rsidP="004063D2">
      <w:pPr>
        <w:pStyle w:val="BodyText"/>
        <w:jc w:val="center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>Z A K LJ U Č A K</w:t>
      </w:r>
    </w:p>
    <w:p w:rsidR="00A9790F" w:rsidRPr="004063D2" w:rsidRDefault="00A9790F" w:rsidP="004063D2">
      <w:pPr>
        <w:pStyle w:val="BodyText"/>
        <w:jc w:val="center"/>
        <w:rPr>
          <w:rFonts w:ascii="Times New Roman" w:hAnsi="Times New Roman"/>
          <w:szCs w:val="24"/>
          <w:lang w:val="hr-HR"/>
        </w:rPr>
      </w:pPr>
    </w:p>
    <w:p w:rsidR="00A9790F" w:rsidRPr="004063D2" w:rsidRDefault="00A9790F" w:rsidP="004063D2">
      <w:pPr>
        <w:pStyle w:val="BodyText"/>
        <w:jc w:val="center"/>
        <w:rPr>
          <w:rFonts w:ascii="Times New Roman" w:hAnsi="Times New Roman"/>
          <w:szCs w:val="24"/>
          <w:lang w:val="hr-HR"/>
        </w:rPr>
      </w:pPr>
    </w:p>
    <w:p w:rsidR="00A9790F" w:rsidRPr="004063D2" w:rsidRDefault="00A9790F" w:rsidP="004063D2">
      <w:pPr>
        <w:pStyle w:val="BodyText"/>
        <w:rPr>
          <w:rFonts w:ascii="Times New Roman" w:hAnsi="Times New Roman"/>
          <w:b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  <w:t xml:space="preserve">Parlament Federacije Bosne i Hercegovine, a posebno njegov Predstavnički dom, kroz svoja postupanja u funkciji imenovanja funkcionera na prve tri ključne funkcije, čiji redoslijed je postavljen u članu IV.D.1. kao i IV.D.2. Ustava Federacije BiH, sve svoje radnje </w:t>
      </w:r>
      <w:r w:rsidRPr="004063D2">
        <w:rPr>
          <w:rFonts w:ascii="Times New Roman" w:hAnsi="Times New Roman"/>
          <w:b/>
          <w:szCs w:val="24"/>
          <w:lang w:val="hr-HR"/>
        </w:rPr>
        <w:t>poduzimao je u skladu sa Ustavom Federacije Bosne i Hercegovine.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  <w:t>Parlament Federacija Bosne i Hercegovine niti jednim svojim aktom nije vršio nikakav politički uticaj na imenovanja funkcionera na preostale tri pravosudne funkcije</w:t>
      </w:r>
      <w:r w:rsidR="007C2681">
        <w:rPr>
          <w:rFonts w:ascii="Times New Roman" w:hAnsi="Times New Roman"/>
          <w:szCs w:val="24"/>
          <w:lang w:val="hr-HR"/>
        </w:rPr>
        <w:t>,</w:t>
      </w:r>
      <w:r w:rsidRPr="004063D2">
        <w:rPr>
          <w:rFonts w:ascii="Times New Roman" w:hAnsi="Times New Roman"/>
          <w:szCs w:val="24"/>
          <w:lang w:val="hr-HR"/>
        </w:rPr>
        <w:t xml:space="preserve"> od šest u Ustavu Federacije BiH pobrojanih funkcija u okviru distribucije ključnih funkcija u Federaciji BiH, te koje </w:t>
      </w:r>
      <w:r w:rsidRPr="004063D2">
        <w:rPr>
          <w:rFonts w:ascii="Times New Roman" w:hAnsi="Times New Roman"/>
          <w:szCs w:val="24"/>
          <w:lang w:val="hr-HR"/>
        </w:rPr>
        <w:lastRenderedPageBreak/>
        <w:t>se, u skladu sa članom IV.D.2. popunjavaju NAKON imenovanja premijera Federacije, predsjedavajućeg Predstavničkog doma i Doma naroda Parlamenta Federacije BiH.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  <w:t>Akti pravosudnih institucija u Federaciji Bosne i Hercegovine i akti Visokog sudskog i tužiteljskog vijeća Bosne i Hercegovine, ne mogu biti iznad Ustava Federacije Bosne i Hercegovine koji je u odredbama člana IV.D.1., te i 2. jasno i nedvosmisleno postavio REDOSLIJED distribucije – imenovanja funkcionera na šest ključnih funkcija u Federaciji Bosne i Hercegovine.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  <w:t>Svi akti institucija u Federaciji Bosne i Hercegovine moraju biti u skladu sa Ustavom Federacije BiH kojim su mandati predsjedavajućih oba doma Parlamenta Federacije, kao i mandat premijera Federacije BiH, propisani na dužinu od četiri godine.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  <w:t>Ustavna komisija Predstavničkog doma i dalje stoji na stanovništvu utvrđenom u zaključku koga je usvojila 29. jula 2009. godine da je nužno hitno razriješiti neustavno stanje u primjeni distribucije ključnih funkcija u Federaciji BiH, na temelju principijelne i konstruktivne primjene odredaba Ustava Federacije BiH, i to imenovanjem predstavnika srpskog naroda u funkciji predsjednika Vrhovnog suda Federacije BiH kroz proceduru koju treba da obnovi Visoko sudsko  i tužiteljsko vijeće Bosne i Hercegovine, te time ispravi grešku učinjenu imenovanjem TREĆEG bošnjačkog predstavnika na tu funkciju 02. juna 2009. godine.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  <w:t>Ustavna komisija svim subjektima koji provode distribuciju ključnih funkcija u Federaciji BiH sugerira i imenovanje bar jednog funkcionera iz reda OSTALIH, što je također ustavna kategorija.</w:t>
      </w:r>
    </w:p>
    <w:p w:rsidR="00A9790F" w:rsidRPr="004063D2" w:rsidRDefault="00A9790F" w:rsidP="004063D2">
      <w:pPr>
        <w:rPr>
          <w:sz w:val="24"/>
          <w:szCs w:val="24"/>
        </w:rPr>
      </w:pPr>
    </w:p>
    <w:p w:rsidR="00A9790F" w:rsidRDefault="00A9790F" w:rsidP="004063D2">
      <w:pPr>
        <w:rPr>
          <w:sz w:val="24"/>
          <w:szCs w:val="24"/>
        </w:rPr>
      </w:pPr>
    </w:p>
    <w:p w:rsidR="004063D2" w:rsidRPr="004063D2" w:rsidRDefault="004063D2" w:rsidP="004063D2">
      <w:pPr>
        <w:rPr>
          <w:sz w:val="24"/>
          <w:szCs w:val="24"/>
        </w:rPr>
      </w:pPr>
    </w:p>
    <w:p w:rsidR="00A9790F" w:rsidRPr="004063D2" w:rsidRDefault="00A9790F" w:rsidP="004063D2">
      <w:pPr>
        <w:rPr>
          <w:b/>
          <w:sz w:val="24"/>
          <w:szCs w:val="24"/>
          <w:lang w:val="hr-HR"/>
        </w:rPr>
      </w:pPr>
      <w:r w:rsidRPr="004063D2">
        <w:rPr>
          <w:b/>
          <w:sz w:val="24"/>
          <w:szCs w:val="24"/>
          <w:lang w:val="hr-HR"/>
        </w:rPr>
        <w:t>31.03.2011.g.</w:t>
      </w:r>
    </w:p>
    <w:p w:rsidR="00A9790F" w:rsidRPr="004063D2" w:rsidRDefault="00A9790F" w:rsidP="004063D2">
      <w:pPr>
        <w:rPr>
          <w:b/>
          <w:sz w:val="24"/>
          <w:szCs w:val="24"/>
          <w:lang w:val="hr-HR"/>
        </w:rPr>
      </w:pPr>
    </w:p>
    <w:p w:rsidR="00A9790F" w:rsidRPr="004063D2" w:rsidRDefault="00A9790F" w:rsidP="004063D2">
      <w:pPr>
        <w:pStyle w:val="ListParagraph"/>
        <w:ind w:left="0"/>
        <w:jc w:val="center"/>
        <w:rPr>
          <w:szCs w:val="24"/>
          <w:lang w:val="bs-Latn-BA"/>
        </w:rPr>
      </w:pPr>
      <w:r w:rsidRPr="004063D2">
        <w:rPr>
          <w:szCs w:val="24"/>
          <w:lang w:val="bs-Latn-BA"/>
        </w:rPr>
        <w:t>ZAKLJUČAK</w:t>
      </w:r>
    </w:p>
    <w:p w:rsidR="00A9790F" w:rsidRDefault="00A9790F" w:rsidP="004063D2">
      <w:pPr>
        <w:pStyle w:val="ListParagraph"/>
        <w:rPr>
          <w:szCs w:val="24"/>
          <w:lang w:val="bs-Latn-BA"/>
        </w:rPr>
      </w:pPr>
    </w:p>
    <w:p w:rsidR="004063D2" w:rsidRPr="004063D2" w:rsidRDefault="004063D2" w:rsidP="004063D2">
      <w:pPr>
        <w:pStyle w:val="ListParagraph"/>
        <w:rPr>
          <w:szCs w:val="24"/>
          <w:lang w:val="bs-Latn-BA"/>
        </w:rPr>
      </w:pPr>
    </w:p>
    <w:p w:rsidR="00A9790F" w:rsidRPr="004063D2" w:rsidRDefault="00A9790F" w:rsidP="004063D2">
      <w:pPr>
        <w:pStyle w:val="ListParagraph"/>
        <w:ind w:left="0" w:firstLine="720"/>
        <w:jc w:val="both"/>
        <w:rPr>
          <w:szCs w:val="24"/>
          <w:lang w:val="bs-Latn-BA"/>
        </w:rPr>
      </w:pPr>
      <w:r w:rsidRPr="004063D2">
        <w:rPr>
          <w:szCs w:val="24"/>
          <w:lang w:val="bs-Latn-BA"/>
        </w:rPr>
        <w:t>Razmatrajući izbor i imenovanja zvaničnika Federacije BiH u cilju provedbe izbornih rezultata nakon OPĆIH IZBORA, održanih 03.10.2010. godine, iz pozicije ustavnih odredbi: IV.D.</w:t>
      </w:r>
      <w:r w:rsidRPr="004063D2">
        <w:rPr>
          <w:b/>
          <w:szCs w:val="24"/>
          <w:lang w:val="bs-Latn-BA"/>
        </w:rPr>
        <w:t>1.</w:t>
      </w:r>
      <w:r w:rsidRPr="004063D2">
        <w:rPr>
          <w:szCs w:val="24"/>
          <w:lang w:val="bs-Latn-BA"/>
        </w:rPr>
        <w:t xml:space="preserve"> (2) i </w:t>
      </w:r>
      <w:r w:rsidRPr="004063D2">
        <w:rPr>
          <w:b/>
          <w:szCs w:val="24"/>
          <w:lang w:val="bs-Latn-BA"/>
        </w:rPr>
        <w:t>2.</w:t>
      </w:r>
      <w:r w:rsidRPr="004063D2">
        <w:rPr>
          <w:szCs w:val="24"/>
          <w:lang w:val="bs-Latn-BA"/>
        </w:rPr>
        <w:t xml:space="preserve"> Ustava Federacije BiH, a koje reguliraju DISTRIBUCIJU KLJUČNIH FUNKCIJA u Federaciji BiH, Ustavna komisija Predstavničkog doma konstatovala je da je predsjedavajući Predstavničkog doma izabran većinom glasova u redovnoj proceduri kandidovanja i izbora u Predstavničkom domu Parlamenta Federacije BiH.</w:t>
      </w:r>
    </w:p>
    <w:p w:rsidR="00A9790F" w:rsidRPr="004063D2" w:rsidRDefault="00A9790F" w:rsidP="004063D2">
      <w:pPr>
        <w:pStyle w:val="ListParagraph"/>
        <w:ind w:left="0" w:firstLine="720"/>
        <w:jc w:val="both"/>
        <w:rPr>
          <w:szCs w:val="24"/>
          <w:lang w:val="bs-Latn-BA"/>
        </w:rPr>
      </w:pPr>
      <w:r w:rsidRPr="004063D2">
        <w:rPr>
          <w:szCs w:val="24"/>
          <w:lang w:val="bs-Latn-BA"/>
        </w:rPr>
        <w:t>Nakon izbora predsjedavajućeg Predstavničkog doma, a u skladu sa navedenim ustavnim odredbama Ustava Federacije BiH, izvršen je i izbor predsjedavajuće Doma naroda Parlamenta Federacije BiH, te premijera Federacije BiH, pri čemu su procedure za izbor predsjedavajućih oba doma Parlamenta Federacije BiH, kao i premijera Federacije BiH, bile u skladu sa Ustavom Federacije Bosne i Hercegovine.</w:t>
      </w:r>
    </w:p>
    <w:p w:rsidR="00A9790F" w:rsidRPr="004063D2" w:rsidRDefault="00A9790F" w:rsidP="004063D2">
      <w:pPr>
        <w:pStyle w:val="ListParagraph"/>
        <w:ind w:left="0" w:firstLine="720"/>
        <w:jc w:val="both"/>
        <w:rPr>
          <w:szCs w:val="24"/>
          <w:lang w:val="bs-Latn-BA"/>
        </w:rPr>
      </w:pPr>
      <w:r w:rsidRPr="004063D2">
        <w:rPr>
          <w:szCs w:val="24"/>
          <w:lang w:val="bs-Latn-BA"/>
        </w:rPr>
        <w:t xml:space="preserve">Ustavna komisija potvrđuje zaključke koje je ovo radno tijelo usvojilo na sjednicama, održanim 29.07. i 21.12.2009. godine, i upućuje ih svim relevantnim faktorima zakonodavne, izvršne i sudske vlasti u Federaciji BiH i Bosni i Hercegovini, kako bi se DISTRIBUCIJA KLJUČNIH FUNKCIJA, kao značajna ustavna kategorija, u praksi provela u skladu sa odredbama IV.D. član </w:t>
      </w:r>
      <w:r w:rsidRPr="004063D2">
        <w:rPr>
          <w:b/>
          <w:szCs w:val="24"/>
          <w:lang w:val="bs-Latn-BA"/>
        </w:rPr>
        <w:t>1</w:t>
      </w:r>
      <w:r w:rsidRPr="004063D2">
        <w:rPr>
          <w:szCs w:val="24"/>
          <w:lang w:val="bs-Latn-BA"/>
        </w:rPr>
        <w:t xml:space="preserve">. (2) i IV.D. član </w:t>
      </w:r>
      <w:r w:rsidRPr="004063D2">
        <w:rPr>
          <w:b/>
          <w:szCs w:val="24"/>
          <w:lang w:val="bs-Latn-BA"/>
        </w:rPr>
        <w:t>2</w:t>
      </w:r>
      <w:r w:rsidRPr="004063D2">
        <w:rPr>
          <w:szCs w:val="24"/>
          <w:lang w:val="bs-Latn-BA"/>
        </w:rPr>
        <w:t>. Ustava Federacije BiH.</w:t>
      </w:r>
    </w:p>
    <w:p w:rsidR="00A9790F" w:rsidRPr="004063D2" w:rsidRDefault="00A9790F" w:rsidP="004063D2">
      <w:pPr>
        <w:jc w:val="both"/>
        <w:rPr>
          <w:sz w:val="24"/>
          <w:szCs w:val="24"/>
          <w:lang w:val="bs-Latn-BA"/>
        </w:rPr>
      </w:pPr>
    </w:p>
    <w:p w:rsidR="00A9790F" w:rsidRDefault="00A9790F" w:rsidP="004063D2">
      <w:pPr>
        <w:rPr>
          <w:sz w:val="24"/>
          <w:szCs w:val="24"/>
        </w:rPr>
      </w:pPr>
    </w:p>
    <w:p w:rsidR="004063D2" w:rsidRPr="004063D2" w:rsidRDefault="004063D2" w:rsidP="004063D2">
      <w:pPr>
        <w:rPr>
          <w:sz w:val="24"/>
          <w:szCs w:val="24"/>
        </w:rPr>
      </w:pPr>
    </w:p>
    <w:p w:rsidR="00A9790F" w:rsidRPr="004063D2" w:rsidRDefault="00A9790F" w:rsidP="004063D2">
      <w:pPr>
        <w:rPr>
          <w:b/>
          <w:sz w:val="24"/>
          <w:szCs w:val="24"/>
        </w:rPr>
      </w:pPr>
      <w:r w:rsidRPr="004063D2">
        <w:rPr>
          <w:b/>
          <w:sz w:val="24"/>
          <w:szCs w:val="24"/>
        </w:rPr>
        <w:lastRenderedPageBreak/>
        <w:t>30.05.2011.g.</w:t>
      </w:r>
    </w:p>
    <w:p w:rsidR="00A9790F" w:rsidRPr="004063D2" w:rsidRDefault="00A9790F" w:rsidP="004063D2">
      <w:pPr>
        <w:rPr>
          <w:sz w:val="24"/>
          <w:szCs w:val="24"/>
        </w:rPr>
      </w:pPr>
    </w:p>
    <w:p w:rsidR="00A9790F" w:rsidRPr="004063D2" w:rsidRDefault="00A9790F" w:rsidP="004063D2">
      <w:pPr>
        <w:ind w:firstLine="720"/>
        <w:jc w:val="both"/>
        <w:rPr>
          <w:sz w:val="24"/>
          <w:szCs w:val="24"/>
          <w:lang w:val="bs-Latn-BA"/>
        </w:rPr>
      </w:pPr>
      <w:r w:rsidRPr="004063D2">
        <w:rPr>
          <w:sz w:val="24"/>
          <w:szCs w:val="24"/>
          <w:lang w:val="bs-Latn-BA"/>
        </w:rPr>
        <w:t>U vezi sa pitanjima upućenim Ustavnoj komisiji Predstavničkog doma Parlamenta Federacije BiH od predstavnika međunarodnih institucija koje djeluju u Bosni i Hercegovini</w:t>
      </w:r>
      <w:r w:rsidR="007C2681">
        <w:rPr>
          <w:sz w:val="24"/>
          <w:szCs w:val="24"/>
          <w:lang w:val="bs-Latn-BA"/>
        </w:rPr>
        <w:t>,</w:t>
      </w:r>
      <w:r w:rsidRPr="004063D2">
        <w:rPr>
          <w:sz w:val="24"/>
          <w:szCs w:val="24"/>
          <w:lang w:val="bs-Latn-BA"/>
        </w:rPr>
        <w:t xml:space="preserve"> u pogledu poštivanja ustavnih odredbi Ustava Federacije BiH o DISTRIBUCIJI KLJUČNIH FUNKCIJA u Federaciji</w:t>
      </w:r>
      <w:r w:rsidR="007C2681">
        <w:rPr>
          <w:sz w:val="24"/>
          <w:szCs w:val="24"/>
          <w:lang w:val="bs-Latn-BA"/>
        </w:rPr>
        <w:t xml:space="preserve"> BiH</w:t>
      </w:r>
      <w:r w:rsidRPr="004063D2">
        <w:rPr>
          <w:sz w:val="24"/>
          <w:szCs w:val="24"/>
          <w:lang w:val="bs-Latn-BA"/>
        </w:rPr>
        <w:t>, Ustavna komisije je zaključila kako sljedi:</w:t>
      </w:r>
    </w:p>
    <w:p w:rsidR="00A9790F" w:rsidRPr="004063D2" w:rsidRDefault="00A9790F" w:rsidP="004063D2">
      <w:pPr>
        <w:pStyle w:val="ListParagraph"/>
        <w:numPr>
          <w:ilvl w:val="0"/>
          <w:numId w:val="1"/>
        </w:numPr>
        <w:jc w:val="both"/>
        <w:rPr>
          <w:szCs w:val="24"/>
          <w:lang w:val="bs-Latn-BA"/>
        </w:rPr>
      </w:pPr>
      <w:r w:rsidRPr="004063D2">
        <w:rPr>
          <w:szCs w:val="24"/>
          <w:lang w:val="bs-Latn-BA"/>
        </w:rPr>
        <w:t>Izbor i imenovanje zvaničnika na PRVE TRI funkcije koje normiraju odredbe Ustava Federacije BiH u Poglavlju IV.D. član 1.(2) i IV.D. član 2. izvršeni su u potpunosti poštivanjem Ustava Federacije BiH, a to su funkcije: predsjedavajućeg Predstavničkog doma, predsjedavajućeg Doma naroda Parlamenta Federacije BiH, te premijera Federacije BiH.</w:t>
      </w:r>
    </w:p>
    <w:p w:rsidR="00A9790F" w:rsidRPr="004063D2" w:rsidRDefault="00A9790F" w:rsidP="004063D2">
      <w:pPr>
        <w:pStyle w:val="ListParagraph"/>
        <w:numPr>
          <w:ilvl w:val="0"/>
          <w:numId w:val="1"/>
        </w:numPr>
        <w:jc w:val="both"/>
        <w:rPr>
          <w:szCs w:val="24"/>
          <w:lang w:val="bs-Latn-BA"/>
        </w:rPr>
      </w:pPr>
      <w:r w:rsidRPr="004063D2">
        <w:rPr>
          <w:szCs w:val="24"/>
          <w:lang w:val="bs-Latn-BA"/>
        </w:rPr>
        <w:t xml:space="preserve">Ustavna komisija predlaže Predstavničkom domu da se zvaničnim pismom obrati VSTV-u (Visoko sudsko i tužiteljsko vijeće </w:t>
      </w:r>
      <w:r w:rsidRPr="004063D2">
        <w:rPr>
          <w:szCs w:val="24"/>
        </w:rPr>
        <w:t>Bosne</w:t>
      </w:r>
      <w:r w:rsidRPr="004063D2">
        <w:rPr>
          <w:szCs w:val="24"/>
          <w:lang w:val="bs-Latn-BA"/>
        </w:rPr>
        <w:t xml:space="preserve"> </w:t>
      </w:r>
      <w:r w:rsidRPr="004063D2">
        <w:rPr>
          <w:szCs w:val="24"/>
        </w:rPr>
        <w:t>i</w:t>
      </w:r>
      <w:r w:rsidRPr="004063D2">
        <w:rPr>
          <w:szCs w:val="24"/>
          <w:lang w:val="bs-Latn-BA"/>
        </w:rPr>
        <w:t xml:space="preserve"> </w:t>
      </w:r>
      <w:r w:rsidRPr="004063D2">
        <w:rPr>
          <w:szCs w:val="24"/>
        </w:rPr>
        <w:t>Hercegovine</w:t>
      </w:r>
      <w:r w:rsidRPr="004063D2">
        <w:rPr>
          <w:szCs w:val="24"/>
          <w:lang w:val="bs-Latn-BA"/>
        </w:rPr>
        <w:t xml:space="preserve">) kome - kao čelnoj pravosudnoj instituciji u Bosni i Hercegovini - preporučuje da pravosudnim institucijama u Federaciji BiH naloži poštivanje Ustava Federacije BiH, a posebno odredbi u Poglavlju IV. u okviru kojeg je jasno i nedvosmisleno normirana procedura za provedbu DISTRIBUCIJE KLJUČNIH FUNKCIJA u Federaciji BiH. </w:t>
      </w:r>
    </w:p>
    <w:p w:rsidR="00A9790F" w:rsidRPr="004063D2" w:rsidRDefault="00A9790F" w:rsidP="004063D2">
      <w:pPr>
        <w:pStyle w:val="ListParagraph"/>
        <w:ind w:left="1080"/>
        <w:jc w:val="both"/>
        <w:rPr>
          <w:szCs w:val="24"/>
          <w:lang w:val="bs-Latn-BA"/>
        </w:rPr>
      </w:pPr>
      <w:r w:rsidRPr="004063D2">
        <w:rPr>
          <w:szCs w:val="24"/>
          <w:lang w:val="bs-Latn-BA"/>
        </w:rPr>
        <w:t>Predstavnički dom Parlamenta Federacije BiH podsjeća Ustavni sud Federacije BiH, Vrhovni sud Federacije BiH i Federalno tužiteljstvo da su obavezni svoja akta – pravilnike o izboru i imenovanju uskladiti sa odredbama Ustava Federacije BiH u Poglavlju IV. u okviru kojeg je normirana procedura i redoslijed izbora i imenovanja u okviru DISTRIBUCIJE KLJUČNIH FUNKCIJA u Federaciji BiH.</w:t>
      </w:r>
    </w:p>
    <w:p w:rsidR="00A9790F" w:rsidRPr="004063D2" w:rsidRDefault="00A9790F" w:rsidP="004063D2">
      <w:pPr>
        <w:pStyle w:val="ListParagraph"/>
        <w:ind w:left="1080"/>
        <w:jc w:val="both"/>
        <w:rPr>
          <w:szCs w:val="24"/>
          <w:lang w:val="bs-Latn-BA"/>
        </w:rPr>
      </w:pPr>
    </w:p>
    <w:p w:rsidR="00A9790F" w:rsidRPr="004063D2" w:rsidRDefault="00A9790F" w:rsidP="004063D2">
      <w:pPr>
        <w:pStyle w:val="ListParagraph"/>
        <w:ind w:left="1080"/>
        <w:jc w:val="both"/>
        <w:rPr>
          <w:szCs w:val="24"/>
          <w:lang w:val="bs-Latn-BA"/>
        </w:rPr>
      </w:pPr>
    </w:p>
    <w:p w:rsidR="00A9790F" w:rsidRPr="004063D2" w:rsidRDefault="00A9790F" w:rsidP="004063D2">
      <w:pPr>
        <w:rPr>
          <w:sz w:val="24"/>
          <w:szCs w:val="24"/>
        </w:rPr>
      </w:pPr>
    </w:p>
    <w:sectPr w:rsidR="00A9790F" w:rsidRPr="004063D2" w:rsidSect="00A9790F">
      <w:footerReference w:type="default" r:id="rId8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A33" w:rsidRDefault="00823A33" w:rsidP="00A9790F">
      <w:r>
        <w:separator/>
      </w:r>
    </w:p>
  </w:endnote>
  <w:endnote w:type="continuationSeparator" w:id="1">
    <w:p w:rsidR="00823A33" w:rsidRDefault="00823A33" w:rsidP="00A97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94189"/>
      <w:docPartObj>
        <w:docPartGallery w:val="Page Numbers (Bottom of Page)"/>
        <w:docPartUnique/>
      </w:docPartObj>
    </w:sdtPr>
    <w:sdtContent>
      <w:p w:rsidR="00A9790F" w:rsidRDefault="00294B8D">
        <w:pPr>
          <w:pStyle w:val="Footer"/>
          <w:jc w:val="right"/>
        </w:pPr>
        <w:fldSimple w:instr=" PAGE   \* MERGEFORMAT ">
          <w:r w:rsidR="007C2681">
            <w:rPr>
              <w:noProof/>
            </w:rPr>
            <w:t>1</w:t>
          </w:r>
        </w:fldSimple>
      </w:p>
    </w:sdtContent>
  </w:sdt>
  <w:p w:rsidR="00A9790F" w:rsidRDefault="00A979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A33" w:rsidRDefault="00823A33" w:rsidP="00A9790F">
      <w:r>
        <w:separator/>
      </w:r>
    </w:p>
  </w:footnote>
  <w:footnote w:type="continuationSeparator" w:id="1">
    <w:p w:rsidR="00823A33" w:rsidRDefault="00823A33" w:rsidP="00A979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27FE"/>
    <w:multiLevelType w:val="hybridMultilevel"/>
    <w:tmpl w:val="918C5584"/>
    <w:lvl w:ilvl="0" w:tplc="6E26421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790F"/>
    <w:rsid w:val="000355D1"/>
    <w:rsid w:val="00294B8D"/>
    <w:rsid w:val="004063D2"/>
    <w:rsid w:val="005959FB"/>
    <w:rsid w:val="00660937"/>
    <w:rsid w:val="007C2681"/>
    <w:rsid w:val="00823A33"/>
    <w:rsid w:val="00A9790F"/>
    <w:rsid w:val="00D32880"/>
    <w:rsid w:val="00D40E62"/>
    <w:rsid w:val="00F20CB9"/>
    <w:rsid w:val="00F7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9790F"/>
    <w:pPr>
      <w:jc w:val="both"/>
    </w:pPr>
    <w:rPr>
      <w:rFonts w:ascii="Arial" w:hAnsi="Arial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A9790F"/>
    <w:rPr>
      <w:rFonts w:ascii="Arial" w:eastAsia="Times New Roman" w:hAnsi="Arial" w:cs="Times New Roman"/>
      <w:sz w:val="24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A9790F"/>
    <w:pPr>
      <w:ind w:left="720"/>
      <w:contextualSpacing/>
    </w:pPr>
    <w:rPr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979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790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A979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790F"/>
    <w:rPr>
      <w:rFonts w:ascii="Times New Roman" w:eastAsia="Times New Roman" w:hAnsi="Times New Roman" w:cs="Times New Roman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5805-0893-41AE-8625-31C287244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965</Words>
  <Characters>5506</Characters>
  <Application>Microsoft Office Word</Application>
  <DocSecurity>0</DocSecurity>
  <Lines>45</Lines>
  <Paragraphs>12</Paragraphs>
  <ScaleCrop>false</ScaleCrop>
  <Company/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parlament</dc:creator>
  <cp:keywords/>
  <dc:description/>
  <cp:lastModifiedBy>parlament</cp:lastModifiedBy>
  <cp:revision>4</cp:revision>
  <cp:lastPrinted>2011-12-08T11:19:00Z</cp:lastPrinted>
  <dcterms:created xsi:type="dcterms:W3CDTF">2011-11-08T10:42:00Z</dcterms:created>
  <dcterms:modified xsi:type="dcterms:W3CDTF">2011-12-08T11:20:00Z</dcterms:modified>
</cp:coreProperties>
</file>